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8A5E" w14:textId="65090E20" w:rsidR="009D08F3" w:rsidRPr="00977948" w:rsidRDefault="008E4FD7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inline distT="0" distB="0" distL="0" distR="0" wp14:anchorId="276FC103" wp14:editId="0AE70964">
            <wp:extent cx="1428750" cy="655579"/>
            <wp:effectExtent l="0" t="0" r="0" b="0"/>
            <wp:docPr id="916133722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33722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88" cy="66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38E"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629651CD" w:rsidR="001E4BDD" w:rsidRPr="0049232B" w:rsidRDefault="001E4BDD" w:rsidP="001E4BDD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D3B41A">
        <w:rPr>
          <w:b w:val="0"/>
          <w:bCs w:val="0"/>
          <w:sz w:val="22"/>
          <w:szCs w:val="22"/>
        </w:rPr>
        <w:t xml:space="preserve">Alongside associated procedures, this policy was adopted by </w:t>
      </w:r>
      <w:r w:rsidR="008E4FD7">
        <w:rPr>
          <w:b w:val="0"/>
          <w:bCs w:val="0"/>
          <w:i/>
          <w:iCs/>
          <w:sz w:val="22"/>
          <w:szCs w:val="22"/>
        </w:rPr>
        <w:t xml:space="preserve">Barnack Pre-School </w:t>
      </w:r>
      <w:r w:rsidRPr="2FD3B41A">
        <w:rPr>
          <w:b w:val="0"/>
          <w:bCs w:val="0"/>
          <w:sz w:val="22"/>
          <w:szCs w:val="22"/>
        </w:rPr>
        <w:t>on</w:t>
      </w:r>
      <w:r w:rsidR="00D2696A">
        <w:rPr>
          <w:b w:val="0"/>
          <w:bCs w:val="0"/>
          <w:sz w:val="22"/>
          <w:szCs w:val="22"/>
        </w:rPr>
        <w:t xml:space="preserve"> 29</w:t>
      </w:r>
      <w:r w:rsidR="00D2696A" w:rsidRPr="00D2696A">
        <w:rPr>
          <w:b w:val="0"/>
          <w:bCs w:val="0"/>
          <w:sz w:val="22"/>
          <w:szCs w:val="22"/>
          <w:vertAlign w:val="superscript"/>
        </w:rPr>
        <w:t>th</w:t>
      </w:r>
      <w:r w:rsidR="00D2696A">
        <w:rPr>
          <w:b w:val="0"/>
          <w:bCs w:val="0"/>
          <w:sz w:val="22"/>
          <w:szCs w:val="22"/>
        </w:rPr>
        <w:t xml:space="preserve"> January 2025. 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12FA7913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BA221E">
        <w:rPr>
          <w:rFonts w:ascii="Arial" w:hAnsi="Arial" w:cs="Arial"/>
          <w:bCs/>
          <w:sz w:val="22"/>
          <w:szCs w:val="22"/>
        </w:rPr>
        <w:t>provision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823C349" w:rsidR="009D08F3" w:rsidRPr="002F6B28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E61B6">
        <w:rPr>
          <w:rFonts w:ascii="Arial" w:hAnsi="Arial" w:cs="Arial"/>
          <w:sz w:val="22"/>
          <w:szCs w:val="22"/>
        </w:rPr>
        <w:t>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1F9F8968" w:rsidR="009D08F3" w:rsidRPr="005B6216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B6216">
        <w:rPr>
          <w:rFonts w:ascii="Arial" w:hAnsi="Arial" w:cs="Arial"/>
          <w:sz w:val="22"/>
          <w:szCs w:val="22"/>
        </w:rPr>
        <w:t xml:space="preserve">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A858C8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2" w:history="1"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0FE5285F" w:rsidR="00AD043D" w:rsidRPr="00AD043D" w:rsidRDefault="008515F7" w:rsidP="008515F7">
      <w:pPr>
        <w:tabs>
          <w:tab w:val="left" w:pos="1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AD043D" w:rsidRPr="00AD043D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67A8" w14:textId="77777777" w:rsidR="001876FA" w:rsidRDefault="001876FA" w:rsidP="00E07382">
      <w:r>
        <w:separator/>
      </w:r>
    </w:p>
  </w:endnote>
  <w:endnote w:type="continuationSeparator" w:id="0">
    <w:p w14:paraId="2D5CA6DB" w14:textId="77777777" w:rsidR="001876FA" w:rsidRDefault="001876FA" w:rsidP="00E07382">
      <w:r>
        <w:continuationSeparator/>
      </w:r>
    </w:p>
  </w:endnote>
  <w:endnote w:type="continuationNotice" w:id="1">
    <w:p w14:paraId="1F397D0D" w14:textId="77777777" w:rsidR="001876FA" w:rsidRDefault="00187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EF9E7" w14:textId="77777777" w:rsidR="008515F7" w:rsidRDefault="00851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17502B70" w:rsidR="00125204" w:rsidRPr="008515F7" w:rsidRDefault="008515F7" w:rsidP="008515F7">
    <w:pPr>
      <w:pStyle w:val="Footer"/>
    </w:pPr>
    <w:r w:rsidRPr="008515F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9BD5" w14:textId="77777777" w:rsidR="008515F7" w:rsidRDefault="00851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FA0E2" w14:textId="77777777" w:rsidR="001876FA" w:rsidRDefault="001876FA" w:rsidP="00E07382">
      <w:r>
        <w:separator/>
      </w:r>
    </w:p>
  </w:footnote>
  <w:footnote w:type="continuationSeparator" w:id="0">
    <w:p w14:paraId="79977D49" w14:textId="77777777" w:rsidR="001876FA" w:rsidRDefault="001876FA" w:rsidP="00E07382">
      <w:r>
        <w:continuationSeparator/>
      </w:r>
    </w:p>
  </w:footnote>
  <w:footnote w:type="continuationNotice" w:id="1">
    <w:p w14:paraId="141F0FA9" w14:textId="77777777" w:rsidR="001876FA" w:rsidRDefault="001876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E2EC" w14:textId="77777777" w:rsidR="008515F7" w:rsidRDefault="00851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5DA70" w14:textId="77777777" w:rsidR="008515F7" w:rsidRDefault="00851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7BB6" w14:textId="77777777" w:rsidR="008515F7" w:rsidRDefault="00851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0B43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6FA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2525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37E6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5F7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4FD7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4079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21E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A81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2696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2FD3B41A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safeguarding-practitioners-information-sharing-advi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293A5F-84FA-41ED-8160-3825A288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2011-11-21T12:20:00Z</cp:lastPrinted>
  <dcterms:created xsi:type="dcterms:W3CDTF">2024-01-03T13:03:00Z</dcterms:created>
  <dcterms:modified xsi:type="dcterms:W3CDTF">2025-01-29T14:55:00Z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